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657860</wp:posOffset>
            </wp:positionH>
            <wp:positionV relativeFrom="paragraph">
              <wp:posOffset>127000</wp:posOffset>
            </wp:positionV>
            <wp:extent cx="963295" cy="10731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63295" cy="10731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DZIENNIK URZĘDOWY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WOJEWÓDZTWA ZACHODNIOPOMORSKIEGO</w:t>
      </w:r>
      <w:bookmarkEnd w:id="1"/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Szczecin, dnia 24 lutego 2026 r.</w:t>
        <w:br/>
        <w:t>Poz. 826</w:t>
      </w:r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 w:line="240" w:lineRule="auto"/>
        <w:ind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NR 11/2026</w:t>
        <w:br/>
        <w:t>WOJEWODY ZACHODNIOPOMORSKIEGO</w:t>
      </w:r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6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 dnia 23 lutego 2026 r.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60" w:line="240" w:lineRule="auto"/>
        <w:ind w:left="60" w:right="0" w:firstLine="0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sprawie zwalczania wysoce zjadliwej grypy ptaków (HPAI) u ptaków dzikich na terenie województwa</w:t>
        <w:br/>
        <w:t>zachodniopomorskiego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4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46 ust. 3 pkt 1, 8c, 8g i 10 ustawy z dnia 11 marca 2004 r. o ochronie zdrowia zwierząt oraz zwalczaniu chorób zakaźnych zwierząt (Dz. U. z 2023 r. poz. 1075 oraz z 2022 r. poz. 1570) w związku z art. 257 ust. 1 lit. c rozporządzenia Parlamentu Europejskiego i Rady (UE) 2016/429 z dnia 9 marca 2016 r. w sprawie przenośnych chorób zwierząt oraz zmieniającego i uchylającego niektóre akty w dziedzinie zdrowia zwierząt ("Prawo o zdrowiu zwierząt") (Dz. U. UE. L. z 2016 r. Nr 84, str. 1, z 2017 r. Nr 57, str. 65 i Nr 95, str. 1, z 2018 r. Nr 272, str. 11 oraz z 2021 r. Nr 48, str. 3) oraz art. 59 ust. 1 ustawy z dnia 23 stycznia 2009 r. o wojewodzie i administracji rządowej w województwie (Dz. U. z 2025 r. poz. 428), na wniosek Zachodniopomorskiego Wojewódzkiego Lekarza Weterynarii, zarządza się, co następuje: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1.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Określa się teren województwa zachodniopomorskiego za obszar, na którym występuje zagrożenie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wystąpienia choroby zakaźnej zwierząt podlegającej obowiązkowi zwalczania - wysoce zjadliwej grypy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ptaków (HPAI).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80" w:right="0" w:hanging="22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2.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obszarze zagrożonym wystąpieniem choroby, o którym mowa w § 1, nakazuje się: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właścicielom lub posiadaczom gruntów położonych na obszarze, o którym mowa w § 1, wójtom, burmistrzom, prezydentom miast, starostom właściwym miejscowo dla obszaru, o którym mowa w § 1: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2" w:val="left"/>
        </w:tabs>
        <w:bidi w:val="0"/>
        <w:spacing w:before="0" w:line="240" w:lineRule="auto"/>
        <w:ind w:left="580" w:right="0" w:hanging="22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monitorowanie obecności zwłok padłych dzikich ptaków,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580" w:right="0" w:hanging="22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zgłaszanie właściwemu miejscowo powiatowemu lekarzowi weterynarii przypadków padnięć dzikich ptaków,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line="240" w:lineRule="auto"/>
        <w:ind w:left="580" w:right="0" w:hanging="22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niezwłoczne i bezpieczne unieszkodliwienie zwłok zwierząt łownych - dzikich ptaków padłych w ogniskach wysoce zjadliwej grypy ptaków (HPAI) zgodnie ze wskazaniami właściwego miejscowo powiatowego lekarza weterynarii oraz przepisami rozporządzenia Parlamentu Europejskiego i Rady (WE) nr 1069/2009 z dnia 21 października 2009 r. określającego przepisy sanitarne dotyczące produktów ubocznych pochodzenia zwierzęcego i produktów pochodnych, nieprzeznaczonych do spożycia przez ludzi, i uchylającego rozporządzenie (WE) nr 1774/2002 (rozporządzenie o produktach ubocznych pochodzenia zwierzęcego) (Dz. U. UE. L. z 2009 r. Nr 300, str. 1 z 2010 r. Nr 276, str. 33, z 2011 r. Nr 54, str. 1, z 2012 r. Nr 216, str. 3, z 2013 r. Nr 354, str. 86, z 2017 r. Nr 95, str. 1, z 2018 r. Nr 130, str. 11 i Nr 294, str. 44 oraz z 2019 r. Nr 170, str. 1),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7" w:val="left"/>
        </w:tabs>
        <w:bidi w:val="0"/>
        <w:spacing w:before="0" w:line="252" w:lineRule="auto"/>
        <w:ind w:left="580" w:right="0" w:hanging="22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niezwłoczne i bezpieczne unieszkodliwienie zwłok dzikich ptaków nie będących zwierzętami łownymi i padłych w ogniskach wysoce zjadliwej grypy ptaków (HPAI) w sposób określony w lit. c;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powiatowym lekarzom weterynarii właściwym ze względu na miejsce znalezienia padłych dzikich ptaków pobieranie do badań laboratoryjnych próbek z dzikich ptaków, które padły na obszarze zagrożonym wystąpieniem choroby, o którym mowa w § 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3.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Wykonanie rozporządzenia powierza się właścicielom lub posiadaczom gruntów położonych na obszarze, o którym mowa w § 1, wójtom, burmistrzom, prezydentom miast, starostom, powiatowym lekarzom weterynarii właściwym miejscowo dla obszaru, o którym mowa w § 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4.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wchodzi w życie z dniem podania do publicznej wiadomości w sposób zwyczajowo przyjęty na terenie gmin położonych na obszarze, o którym mowa w § 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5.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podlega ogłoszeniu w Dzienniku Urzędowym Województwa Zachodniopomorskiego.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5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 up. Wojewody Zachodniopomorskiego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Bartosz Brożyński</w:t>
      </w:r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5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Wicewojewoda Zachodniopomorski</w:t>
      </w:r>
    </w:p>
    <w:sectPr>
      <w:headerReference w:type="default" r:id="rId7"/>
      <w:headerReference w:type="even" r:id="rId8"/>
      <w:footnotePr>
        <w:pos w:val="pageBottom"/>
        <w:numFmt w:val="decimal"/>
        <w:numRestart w:val="continuous"/>
      </w:footnotePr>
      <w:pgSz w:w="11900" w:h="16840"/>
      <w:pgMar w:top="975" w:left="954" w:right="899" w:bottom="92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665480</wp:posOffset>
              </wp:positionH>
              <wp:positionV relativeFrom="page">
                <wp:posOffset>421640</wp:posOffset>
              </wp:positionV>
              <wp:extent cx="6229985" cy="1339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2998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54" w:val="right"/>
                              <w:tab w:pos="981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Dziennik Urzędowy Województwa Zachodniopomorskiego</w:t>
                            <w:tab/>
                            <w:t>- 2 -</w:t>
                            <w:tab/>
                            <w:t>Poz. 826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.399999999999999pt;margin-top:33.200000000000003pt;width:490.55000000000001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54" w:val="right"/>
                        <w:tab w:pos="98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Dziennik Urzędowy Województwa Zachodniopomorskiego</w:t>
                      <w:tab/>
                      <w:t>- 2 -</w:t>
                      <w:tab/>
                      <w:t>Poz. 826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662305</wp:posOffset>
              </wp:positionH>
              <wp:positionV relativeFrom="page">
                <wp:posOffset>597535</wp:posOffset>
              </wp:positionV>
              <wp:extent cx="6266815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66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149999999999999pt;margin-top:47.04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#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CharStyle5">
    <w:name w:val="Nagłówek #2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Nagłówek #3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Nagłówek #4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Tekst treści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Nagłówek lub stopka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FFFFFF"/>
      <w:spacing w:line="259" w:lineRule="auto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Style4">
    <w:name w:val="Nagłówek #2"/>
    <w:basedOn w:val="Normal"/>
    <w:link w:val="CharStyle5"/>
    <w:pPr>
      <w:widowControl w:val="0"/>
      <w:shd w:val="clear" w:color="auto" w:fill="FFFFFF"/>
      <w:spacing w:after="820" w:line="259" w:lineRule="auto"/>
      <w:ind w:left="24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Nagłówek #3"/>
    <w:basedOn w:val="Normal"/>
    <w:link w:val="CharStyle7"/>
    <w:pPr>
      <w:widowControl w:val="0"/>
      <w:shd w:val="clear" w:color="auto" w:fill="FFFFFF"/>
      <w:spacing w:after="340" w:line="420" w:lineRule="auto"/>
      <w:jc w:val="center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Nagłówek #4"/>
    <w:basedOn w:val="Normal"/>
    <w:link w:val="CharStyle9"/>
    <w:pPr>
      <w:widowControl w:val="0"/>
      <w:shd w:val="clear" w:color="auto" w:fill="FFFFFF"/>
      <w:spacing w:after="360"/>
      <w:ind w:left="10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FFFFFF"/>
      <w:spacing w:after="10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Nagłówek lub stopka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Rozporządzenie Nr 11/2026 z dnia 23 lutego 2026 r.</dc:title>
  <dc:subject>w sprawie zwalczania wysoce zjadliwej grypy ptaków (HPAI) u ptaków dzikich na terenie województwa zachodniopomorskiego</dc:subject>
  <dc:creator>mmarzec</dc:creator>
  <cp:keywords/>
</cp:coreProperties>
</file>